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瑞青中文学校信签</w:t>
      </w: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3851"/>
        <w:gridCol w:w="1110"/>
        <w:gridCol w:w="3702"/>
        <w:tblGridChange w:id="0">
          <w:tblGrid>
            <w:gridCol w:w="959"/>
            <w:gridCol w:w="3851"/>
            <w:gridCol w:w="1110"/>
            <w:gridCol w:w="3702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班级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17VT-02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教室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A212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老师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崔文琼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电话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0762520238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邮箱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cuiwenqiong@gmail.com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上课日期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2018年08月18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教学目标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新双双中文教材第一册第1课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认识</w:t>
      </w:r>
      <w:r w:rsidDel="00000000" w:rsidR="00000000" w:rsidRPr="00000000">
        <w:rPr>
          <w:rtl w:val="0"/>
        </w:rPr>
        <w:t xml:space="preserve">一到十10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个生字，</w:t>
      </w:r>
      <w:r w:rsidDel="00000000" w:rsidR="00000000" w:rsidRPr="00000000">
        <w:rPr>
          <w:rtl w:val="0"/>
        </w:rPr>
        <w:t xml:space="preserve">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</w:t>
      </w:r>
      <w:r w:rsidDel="00000000" w:rsidR="00000000" w:rsidRPr="00000000">
        <w:rPr>
          <w:rtl w:val="0"/>
        </w:rPr>
        <w:t xml:space="preserve">书写，纠正笔顺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学习并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朗读儿歌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随堂练习</w:t>
      </w:r>
    </w:p>
    <w:p w:rsidR="00000000" w:rsidDel="00000000" w:rsidP="00000000" w:rsidRDefault="00000000" w:rsidRPr="00000000" w14:paraId="00000013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教学重点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认识生字，会写生字</w:t>
      </w:r>
    </w:p>
    <w:p w:rsidR="00000000" w:rsidDel="00000000" w:rsidP="00000000" w:rsidRDefault="00000000" w:rsidRPr="00000000" w14:paraId="00000015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教学辅助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字卡，课本，水彩笔，</w:t>
      </w:r>
    </w:p>
    <w:p w:rsidR="00000000" w:rsidDel="00000000" w:rsidP="00000000" w:rsidRDefault="00000000" w:rsidRPr="00000000" w14:paraId="00000017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课时安排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4节课</w:t>
      </w:r>
    </w:p>
    <w:p w:rsidR="00000000" w:rsidDel="00000000" w:rsidP="00000000" w:rsidRDefault="00000000" w:rsidRPr="00000000" w14:paraId="00000019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上课内容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第一课时：9.30-10.05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点名</w:t>
      </w:r>
      <w:r w:rsidDel="00000000" w:rsidR="00000000" w:rsidRPr="00000000">
        <w:rPr>
          <w:rtl w:val="0"/>
        </w:rPr>
        <w:t xml:space="preserve">以及课程简介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复习一到十，纠正发音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第二节课：10.15-10.50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汉字填色，汉字连线画图，加深字形印象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板书笔画， 笔顺，</w:t>
      </w:r>
      <w:r w:rsidDel="00000000" w:rsidR="00000000" w:rsidRPr="00000000">
        <w:rPr>
          <w:rtl w:val="0"/>
        </w:rPr>
        <w:t xml:space="preserve">练习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正确书写生字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第三课时：11.05-11.35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做练习，复习生字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字卡+咬手指游戏</w:t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contextualSpacing w:val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contextualSpacing w:val="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第四课时：11.45-12.15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SimSun" w:cs="SimSun" w:eastAsia="SimSun" w:hAnsi="SimSun"/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学习儿歌 一二三四五，五只小松鼠，六七八九十，十只大狮子</w:t>
        <w:tab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SimSun" w:cs="SimSun" w:eastAsia="SimSun" w:hAnsi="SimSun"/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练习册习题</w:t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contextualSpacing w:val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contextualSpacing w:val="0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作业：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朗读课本第三页“数一数”，第四页“儿歌”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书写课本第六、七页“写一写”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书写练习册第一页、第三页“写生字”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上课学生</w:t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bookmarkStart w:colFirst="0" w:colLast="0" w:name="_xywele3jhmx6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.3333333333335"/>
        <w:gridCol w:w="3135.3333333333335"/>
        <w:gridCol w:w="3135.3333333333335"/>
        <w:tblGridChange w:id="0">
          <w:tblGrid>
            <w:gridCol w:w="3135.3333333333335"/>
            <w:gridCol w:w="3135.3333333333335"/>
            <w:gridCol w:w="3135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学生姓名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本周到课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是否完成作业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Jennifver Gao Y 高燕妮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Robin Zhan B 詹罗宾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丘善德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王丰豪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孙毅涵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江雪鹏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王雅馨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朱欣怡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王芯晨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夏聚优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周瑞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淘薇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美琳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王丽雅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江雪婷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rPr>
          <w:b w:val="1"/>
        </w:rPr>
      </w:pPr>
      <w:bookmarkStart w:colFirst="0" w:colLast="0" w:name="_46xmkaciwkg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．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．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．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．"/>
      <w:lvlJc w:val="left"/>
      <w:pPr>
        <w:ind w:left="720" w:hanging="360"/>
      </w:pPr>
      <w:rPr>
        <w:rFonts w:ascii="SimSun" w:cs="SimSun" w:eastAsia="SimSun" w:hAnsi="SimSu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